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851"/>
        <w:gridCol w:w="1275"/>
        <w:gridCol w:w="1134"/>
        <w:gridCol w:w="1843"/>
        <w:gridCol w:w="1559"/>
        <w:gridCol w:w="1134"/>
        <w:gridCol w:w="1134"/>
        <w:gridCol w:w="1134"/>
        <w:gridCol w:w="1134"/>
        <w:gridCol w:w="1120"/>
      </w:tblGrid>
      <w:tr w:rsidR="00461C6E" w:rsidRPr="00461C6E" w:rsidTr="00461C6E">
        <w:trPr>
          <w:trHeight w:val="419"/>
          <w:tblHeader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4. Земли (включая почвы)</w:t>
            </w:r>
          </w:p>
        </w:tc>
      </w:tr>
      <w:tr w:rsidR="00461C6E" w:rsidRPr="00461C6E" w:rsidTr="00461C6E">
        <w:trPr>
          <w:trHeight w:val="1545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ние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вещ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по CAS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деляе-мого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вещества (показат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деляе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ласть прим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 мет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 определя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мого вещ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Регистра-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м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тодики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Обозначение и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наименование м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тодики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методики (диапазон изм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рений, то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дения в действие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 разр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ботчике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10381-4-2006.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Отбор проб. Часть 4. Руково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 процедуре проведения исслед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ваний естественных, близких к ест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ственным и культ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вируемых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«Бел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институт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ции» (далее - БелГИСС)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28 декабря 2006 года № 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50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17.4.3.01-83. Охрана природы. Почвы. Общие 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бования к отбору проб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комитет СССР по гидром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 и контролю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1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17.4.4.02-84. Охрана природы. Почвы. Методы отбора проб для химического, бакт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риологического, гельминтологич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анализа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шего и среднего специал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зования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стандарта Республики Беларусь от 17 декабря 1992 г. № 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28168-89. Почвы. Отбор проб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агропр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ком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17.13.05-13-2010/ISO 14869-1:2001. Охрана окружающей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контроль и монит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Растворение для определения общего содержания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тов. Часть 1. Раств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рение фтористов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дородной и хлорной кислотами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нау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комплек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ния водных ресурсов (далее - ЦНИИКИВР)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28 апреля 2010 г. №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D6" w:rsidRPr="00461C6E" w:rsidRDefault="004B08D6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ТКП 17.03-01-2020 (33140) Охрана окружающей среды и природопользов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ние. Земли. Правила выполнения работ по определению фоновой </w:t>
            </w:r>
            <w:proofErr w:type="spellStart"/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концен-трации</w:t>
            </w:r>
            <w:proofErr w:type="spellEnd"/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химического вещества в почвах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B08D6" w:rsidP="004B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B08D6" w:rsidP="004B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B08D6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нистерства природных ресурсов и охраны окружа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щей среды Республики Беларусь от </w:t>
            </w:r>
            <w:proofErr w:type="spellStart"/>
            <w:r w:rsidR="004B08D6"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="004B08D6"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27.11.2020 № 10-Т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B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B08D6"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ТКП  17.03-01-2013</w:t>
            </w:r>
            <w:r w:rsid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08D6"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(02120)</w:t>
            </w:r>
          </w:p>
        </w:tc>
      </w:tr>
      <w:tr w:rsidR="004B08D6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D6" w:rsidRPr="00461C6E" w:rsidRDefault="004B08D6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D6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8D6" w:rsidRPr="00461C6E" w:rsidRDefault="004B08D6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ТКП 17.03-02-2020 (33140)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 и природопользов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Земли. Правила выполнения работ по определению загрязнения земель (включая почвы) химическими вещ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B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B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B08D6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Pr="00461C6E" w:rsidRDefault="004B08D6" w:rsidP="004B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нистерства природных ресурсов и охраны окружа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щей среды Республики Беларусь от </w:t>
            </w:r>
            <w:proofErr w:type="spellStart"/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27.11.2020 № 10-Т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D6" w:rsidRDefault="004B08D6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ТКП 17.03-02-2013</w:t>
            </w:r>
          </w:p>
          <w:p w:rsidR="004B08D6" w:rsidRPr="00461C6E" w:rsidRDefault="004B08D6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0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(02120)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12071-2014 «Грунты. Отбор, упаковка, транспо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тирование и хран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образцов».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и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по инж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нерным изыскан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 в стро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тельстве"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(ОАО "ПН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12071-2000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ЭкоНиП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17.01.06-001-2017 «Охрана окружающей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Требования экологической бе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опасности», раздел 12, п.12.6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«Центр междун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экологич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ектов, се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тификации и аудита «Экологи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 от 18.07.17 №5-Т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74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Предвар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тельная по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11464-2015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Предварител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подготовка проб для физико-химического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(ОАО "ВНИИС")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стандарта Республики Беларусь от 6 сентября 2016 г. № 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14507-2015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Предварител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подготовка проб для определения органических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грязняющих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(ОАО "ВНИИС")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14 октября 2016 г. № 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Взамен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СТБ ISO 14507-2007</w:t>
            </w:r>
          </w:p>
        </w:tc>
      </w:tr>
      <w:tr w:rsidR="00461C6E" w:rsidRPr="00461C6E" w:rsidTr="00461C6E">
        <w:trPr>
          <w:trHeight w:val="8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Азот амм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нийный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17.13.05-24-2011 /ISO/TS/ 14256-1:2003. Охрана окружающей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контроль и монит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нитратов, нитритов и аммония в пробах почвы естественной влажности при эк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раствором хлорида калия. Часть 1. Ручной (инструментальный) метод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«Центр междун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экологич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ектов, се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тификации и аудита «Экологи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28 декабря 2006 года № 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26489-85. Почвы. Определение обменного аммония по методу ЦИНАО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0-10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10-30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 ± 10 %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30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7,5%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аммония, калия, натрия, магния, кальция в почвах, грунтах, глинах, торфе, осадках сто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вод, донных отложениях методом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с испол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- 2 - 20000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77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Азот общий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7727-37-9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26107-84. Почвы. Методы определения общего азота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- 0,006+0,08Х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- 0,07+0,11Х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 - среднее арифметическое значение,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Алюминий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50-100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Повторяемость–14 %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100-1000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Повторяемость–7,6%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гос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инст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логии» (далее -БелГИМ)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 (далее - 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6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26485-85. Почвы. Определение обменного (подви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ного) алюминия по методу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Д–0-0,12ммоль/100 г, П – ± 30 %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Д–св.0,12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/100г П – ± 7,5 %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Анионы: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почвы)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4.3.0017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ПНД Ф 16.1:2:2.3:2.2.69-10 «Количественный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Д -  3 - 1000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Повторяемость –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13.09.2017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Ацетаты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1C6E" w:rsidRPr="00461C6E" w:rsidTr="00461C6E">
        <w:trPr>
          <w:trHeight w:val="68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Нитраты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26488-85. Почвы. Определение нитратов по методу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0-5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20 %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5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 ± 7,5 %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17.13.05-28-2014 «Охрана окр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контроль и монит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вы. Определение нитратов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рическим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2,8-109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мгN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до 10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мгN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Повторяемость–20%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– 25 %;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свыше 10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мгN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/кг, повтор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емость–10%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НАН Беларуси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28 января 2014 г. №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17.13.05-24-2011 /ISO/TS/ 14256-1:2003. Охрана окружающей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контроль и монит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нитратов, нитритов и аммония в пробах почвы естественной влажности при эк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раствором хлорида калия. Часть 1. Ручной (инструментальный) метод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«Центр междун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экологич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ектов, се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тификации и аудита «Экологи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28 декабря 2006 года № 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- 3-10000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Нитриты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17.13.05-24-2011 /ISO/TS/ 14256-1:2003. Охрана окружающей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контроль и монит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нитратов, нитритов и аммония в пробах почвы естественной влажности при эк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раствором хлорида калия. Часть 1. Ручной (инструментальный) метод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«Центр междун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экологич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ектов, се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тификации и аудита «Экологи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28 декабря 2006 года № 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Оксалаты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- 3 - 100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вкл.мг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Сульфаты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2432-2015 «Охрана окружа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и 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допользование. 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литический ко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троль и мониторинг. Качество почвы. Методы определ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сульфат-иона в водной почвенной вытяжке»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480,3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св. 480,3-1440,9 мг/кг, повторяемость - 14%. промеж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точная прециз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онность - 18%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1440,9 мг/кг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- 4%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Промежуточная прецизионность - 8%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НАН Беларуси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7 октября 2015 г. № 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 3- 20000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3-10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вкл.мг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20 %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10 - 20000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Фосфаты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- 3-5000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Фториды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- 3- 100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Хлориды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Аргентоме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мой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26425-85. Почвы. Методы определения ионов хлорида в водной вытяжке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5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Д-0-2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/100г, П-15 %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Д–св. 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г, П–5%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Метод прямой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ионометрии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Д–0-0,5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/100г, П–12%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Д–св.0,5ммоль/100г,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П–8,5%;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титрование: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Д–0-2ммоль/100г, П–15 %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Д–2-6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/100г, П – 8 %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Д–св.6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г, П–5 %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16.1:2:2.3:2.2.69-10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хлорид-, сульфат-, оксалат-, нитрат-, фторид-, формиат-, фосфат-, ацетат-ионов в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вах, грунтах тепли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глинах, торфе, осадках сточных вод, активном иле, донных отложениях методом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с использованием системы капилля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электрофореза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 3 - 20000 вкл. 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3-10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20 %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10 - 20000 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Барий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св.0,001 мг/кг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Бериллий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Бор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св.0,1*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50-100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17 %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100-500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8,0 %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0,0175*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0,010-0,2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Вещество органич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ческий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Гравиметр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26213-91. Почвы. Методы определения орг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нического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0-3%, П – ± 20%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3-5%, П – ±  15%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5-15%, П – ± 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прои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но-научное объедин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"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Висмут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св.0,18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Влажность, максимал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гигр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скопическая влажность, влажность устойчивого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завядания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28268-89. Почвы. Методы определения вла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ности, максимал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гигроскопич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ской влажности и влажности устойч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вого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завядания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Влажность: Д - 0-10 %,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- ± 7 %; Д - св. 10 %,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± 5%;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мальная гигр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скопическая влажность: Д – 0-5 %, П – ± 10 %; Д – св. 5 %, П – ± 7 %; вла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 устойчив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завядания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растений:Д-0-10%, П – ± 10 %; Д – св. 10 %,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агропр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ком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Водородный показатель (рН)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водной 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тяжки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ри-ческий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17.13.05-36-2015 «Охрана окр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Аналитический (лабораторный) ко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мониторинг. Качество почвы. Методы определ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удельной эле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трической провод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мости, рН и сухого остатка водной по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венной вытяжки»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- 1-14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ед.рН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- 0,1 ед. рН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Прецизионность - 0,2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НАН Беларуси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отменой на терр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26423-85</w:t>
            </w:r>
          </w:p>
        </w:tc>
      </w:tr>
      <w:tr w:rsidR="00461C6E" w:rsidRPr="00461C6E" w:rsidTr="00461C6E">
        <w:trPr>
          <w:trHeight w:val="6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Водородный 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 (рН)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солевой 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тяжки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26483-85. Почвы. Приготовл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солевой вытя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и определение её рН по методу Ц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- 0,1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Вольфрам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Емкость катионного обмена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Титрование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17.4.4.01-84. Охрана природы. Почвы. Методы определения емк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катионного 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0-20 %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Главное управление землепол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зования и земл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стандарта Республики Беларусь от 17 декабря 1992 г. № 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Железо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50-100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18%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100-1000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7,8 %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мость–9,4 %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ца, никеля, селена, сурьмы, ванадия, марганца, олова, молибдена, цинка, железа методом атомно-абсорбционной спектроскопии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0,0001-0,0005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70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27395-87. Почвы. Метод 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деления подвижных соединений двух- и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трехвалентного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леза по Веригиной-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Аринушкиной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0-2 ‰, П – ± 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2 ‰ , П – ± 10 %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агропр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ком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 СССР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св.0,03 мг/кг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6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Зольность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27784-88. Почвы. Метод 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деления зольности торфяных и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оторф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ванных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горизонтов почв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0-10 %, П – ± 6 %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10 %, П – ± 3 %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агропр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ком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75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Кадмий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мический методы атомно-абсорбционной спектрометрии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0,0005-0,01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9,0 %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мость–13,5%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5-25 мг/кг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4,8%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6E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461C6E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6E" w:rsidRPr="00461C6E" w:rsidRDefault="00461C6E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B4" w:rsidRPr="00461C6E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D365E0" w:rsidRDefault="005443B4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</w:t>
            </w:r>
            <w:r w:rsidR="00810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,10</w:t>
            </w:r>
            <w:r w:rsidR="004F1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5443B4" w:rsidRPr="00D365E0" w:rsidRDefault="005443B4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5443B4" w:rsidRPr="00461C6E" w:rsidRDefault="005443B4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D365E0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5443B4" w:rsidRPr="00461C6E" w:rsidRDefault="005443B4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Калий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26261-84. Почвы. Методы определений валов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фосфора и вал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калия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- 0,08+0,17Х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- 0,05+0,13Х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Х-среднее ари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метическое зн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26207-91. Почвы. Определение подвижных соед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нений фосфора и калия по методу Кирсанова в мод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фикации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0-120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(K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O),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± 15%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120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(K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O), 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прои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но-научное объедин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"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8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26427-85. Почвы. Методы определения натрия и калия в водной вытяжке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±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аммония, калия, натрия, магния, кальция в почвах, грунтах, глинах, торфе, осадках сто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вод, донных отложениях методом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с испол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 2 - 20000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НТГ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Кальций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26428-85. Почвы. Методы определения кал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 и магния в во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вытяжке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метод: Д-0,5-2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/100г,   П – ± 12,5 %; Д – св. 2-6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г,  П – ± 10 %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/100г, 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±5%, ато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абсорбцион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спектроме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рия: Д–0,5-2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 П – ± 12,5 %, Д–св.2-6моль/100г,П–±10%, Д–св.6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/100г, П–±6%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аммония, калия, натрия, магния, кальция в почвах, грунтах, глинах, торфе, осадках сто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вод, донных отложениях методом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с испол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- 2 - 10000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ская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26487-85. Почвы. Определение обменного кальция и обменного (подви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ного) магния мет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дами ЦИНАО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6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метод, атомно-абсорбционная спектрометрия: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0-1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17 %,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Д–св.1-5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± 9 %,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±7,5 %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7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Кобальт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2,5-25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8,8 %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12 %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25-200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5,6 %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мический методы атомно-абсорбционной спектрометрии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0,04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Кремний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0,09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0,075*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Литий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0,17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Магний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7439-95-4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0,002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26428-85. Почвы. Методы определения кал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 и магния в во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вытяжке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метод: Д-0,5-2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П – ± 12,5 %; Д – св. 2-6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г,  П – ± 10 %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6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  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Атомно-абсорбционная спектрометрия: Д – св. 0,3-2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г,  П – ± 10 %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 г, П–± 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метрия,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26487-85. Почвы. Определение обменного кальция и обменного (подви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ного) магния мет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дами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метод, атомно-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абсорбцион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спектрометрия: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Д-0-0,2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П-20%, Д - св.0,2-2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/100г, П-± 10%, Д-св.2ммоль/100г,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7,5%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метод: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Д-0-5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/100 г, П-10%,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Д-св.5ммоль/100г, П–±7,5%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комитет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Комитета по станда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тизации, метрологии и сертиф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аммония, калия, натрия, магния, кальция в почвах, грунтах, глинах, торфе, осадках сто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вод, донных отложениях методом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с испол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- 1 - 10000 вкл. 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-маркетинг»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Марганец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0,01* мг/кг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5443B4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0,002-0,04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мический методы атомно-абсорбционной спектрометрии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81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40-250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11,5 %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мость–13,7 %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250-2000 мг/кг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6,4 %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43B4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метрия,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26486-85. Почвы. Определение обменного марганца методами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0-7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7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±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3B4" w:rsidRPr="00461C6E" w:rsidRDefault="005443B4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D365E0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50 - 3000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FC433A" w:rsidRPr="00D365E0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</w:t>
            </w:r>
            <w:r w:rsidR="00DF5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DF5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D365E0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Массовая доля сухого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ИСО 11465-2011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массовой доли сух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вещества и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сового отношения влаги гравиметрич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Воздушно-сухая почва: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- 0-96%, п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вторяемость -0,5 % среднего зн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чения; Д - св. 96%, повторя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- 0,2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% вес.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 полевой влажности: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- 0-30%, п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вторяемость - 1,5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% вес.; Д - св. 30%, повт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- 5 % среднего знач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научное учрежд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агрохимии имени Д.Н. Прянишн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Массовое отношение влаги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ИСО 11465-2011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массовой доли сух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вещества и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сового отношения влаги гравиметрич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Воздушно-сухая почва: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- 0-4%, повт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ряемость - 0,2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% вес.; Д - св. 4%, повтор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- 0,5 % среднего знач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 полевой влажности: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- 0-30%, п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вторяемость - 1,5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% вес.; Д - св. 30%, повт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- 5 % среднего знач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научное учрежд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агрохимии имени Д.Н. Прянишн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Медь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7440-50-6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мический методы атомно-абсорбционной спектрометрии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13 %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1,5-5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13 %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– 16 %; Д – 5-250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Повторяемость– 6,3%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  <w:bookmarkStart w:id="0" w:name="_GoBack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0053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D365E0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1,0 - 100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FC433A" w:rsidRPr="00D365E0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</w:t>
            </w:r>
            <w:r w:rsidR="00DF5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DF5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D365E0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433A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Молибден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21 %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25-250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9,0 %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11 %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13 %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433A" w:rsidRPr="00461C6E" w:rsidTr="00461C6E">
        <w:trPr>
          <w:trHeight w:val="7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Мышьяк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спектроме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12 %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5-250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6,0 %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23.04.2010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D365E0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</w:t>
            </w:r>
            <w:r w:rsidR="00DC4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- 40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FC433A" w:rsidRPr="00D365E0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</w:t>
            </w:r>
            <w:r w:rsidR="00DF5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DF5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D365E0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FC433A" w:rsidRPr="00461C6E" w:rsidRDefault="00FC433A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Натрий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0,06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26427-85. Почвы. Методы определения натрия и калия в водной вытяжке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±7,5%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26950-86. Почвы. Метод 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деления обменного натрия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0-1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± 0,1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св.1-3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 ±0,5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3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 ± 0,8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агропр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ком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пиллярного электрофор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16.1:2:2.2:2.3.74-2012 (М 03-08-2011) «Количественный химический анализ почв. Методика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 массовой доли водораствор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 форм катионов аммония, калия, натрия, магния, кальция в почвах, грунтах, глинах, торфе, осадках сто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вод, донных отложениях методом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с испол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системы капиллярного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 «Капель»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-2 -20000 вкл. 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Люмэкс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-маркетинг»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№06-2017 от 23.06.2017г.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Нефтепр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Флуориме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16.1:2.21-98 (М 03-03-2012) изд.2012  Колич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химич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анализ почв. Методика измер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массовой доли нефтепродуктов в пробах почв и гру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флуориметрич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методом на анализаторе жидк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"Флюорат-02"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- 5-20000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- 5 - 250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- 9% Воспроизв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- 13%; Д - св. 250-20000 вкл.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- 6% Воспроизв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- 9%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заседания НТК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по 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 № 05-2016 от 31.05.2016 г.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действу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Республики Беларусь)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 03-03-2007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Примен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во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можно с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валидацией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методики 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Никель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мический методы атомно-абсорбционной спектрометрии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2-50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13 %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мость-18,4 %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50-250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8,5 %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0,015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4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Нитрил 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риловой кислоты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1819-2002.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концентрации ни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рила акриловой ки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лоты в почве мет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газовой 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0,2-3,0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"НПЦ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ЛОТИОС"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об аттестации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264/2002 05.12.2002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Олово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2-50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14,3 %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мость–16,3 %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50-250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6,4 %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9,1 %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0,6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4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Полихлор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рованные бифенилы (ПХБ):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7012-37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Газовая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4.1.0044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св.1,5 мкг/кг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61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ПХБ-28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(ПХД-28,  2,4,4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-трихлор-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торых полихлорир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контроля в области охраны окружа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ПХБ-52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(ПХД-52, 2,2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,5,5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-тетрахлор-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торых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полихлориро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ПХБ-101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(ПХД-101, 2,2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,4,5,5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-пентахлор-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торых полихлорир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ПХБ-118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(ПХД-118,  2,3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,4,4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,5-пентахлор-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31508-00-6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торых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полихлориро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ПХБ-138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(ПХД-138, 2,2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,3,4,4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,5-гексахлор-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3506-28-2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торых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полихлориро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ПХБ-153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(ПХД-153, 2,2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,4,4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,5,5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-гексахлор-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торых полихлорир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ПХБ-180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(ПХД-180, 2,2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,3,4,4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,5,5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ˡ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-гептахлор-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бифенил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17.13.05-41-2015/ ЕN 15308:2008 Охрана окружающей среды и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Анал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тический контроль и мониторинг. Хара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теристика отходов. Определение нек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торых полихлорир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ванных бифенилов (ПХБ) в твердых отходах методом капиллярной газовой хроматографии с детектором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тронного  захвата или масс-спектрометрическим  детектированием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53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Полицикл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ческие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мати-ческие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углеводор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ды (ПАУ):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120-12-7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4.1.0046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БелГИМ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Антрацен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Аценафтилен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Бенз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(а)антрацен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Бенз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g,h,i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перилен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Бенз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(а)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(b)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флуоран-тен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(k)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флуоран-тен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Дибензо(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a,h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)-антрацен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Индено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(1,2,3-c,d)-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Нафталин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Пирен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Фенантрен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Флуорантен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Флуорен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8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фективная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жидкостная хроматогр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13877-2005.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полициклических ароматических угл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водородов. Метод высокоэффективной жидкостной хром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0,1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ультрафи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летового дете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тирования)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0,01 мг/кг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флуоре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центного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детектирования)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27 октября 2005 г. № 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33A" w:rsidRPr="00461C6E" w:rsidTr="00461C6E">
        <w:trPr>
          <w:trHeight w:val="71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Ртуть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1138-99.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ко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центрации ртути методом атомно-абсорбционной спектроскопии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лодных паров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99/99 25.11.1999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FC433A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3A" w:rsidRPr="00461C6E" w:rsidRDefault="00FC433A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D365E0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</w:t>
            </w:r>
            <w:r w:rsidR="00DC4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DF5F09" w:rsidRPr="00D365E0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D365E0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Рубидий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Свинец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мический методы атомно-абсорбционной спектрометрии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3-10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15 %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10-500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8,6 %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мость–10,6 %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0,04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D365E0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0,5-6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DF5F09" w:rsidRPr="00D365E0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D365E0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DF5F09" w:rsidRPr="00461C6E" w:rsidRDefault="00DF5F09" w:rsidP="007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7C5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F09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Селен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0,1-0,5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18 %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0,5-20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6,0 %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8,0 %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0,175*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св.0,08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Сера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7704-34-9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св.0,4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7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26490-85. Почвы. Определение подвижной серы по методу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- 0-2,5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- 25%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св.2,5 -5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- 10%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св.5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Серебро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0,04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Стронций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81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Сурьма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7440-36-0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17 %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21 %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10-100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8 %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0,02-0,3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 (ICP-OES)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0,18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Сухой ост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водной вытяжки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17.13.05-36-2015 «Охрана окр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(лабораторный) ко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троль и мониторинг. Качество почвы. Методы определ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удельной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трической провод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мости, рН и сухого остатка водной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венной вытяжки»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св. 0,1-0,3%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- 20%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- 25%; Д - св. 0,3-1%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- 8%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- 10%; Д - св. 1%, повтор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- 5%; 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мость-7%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НАН Беларуси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отменой на терр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26423-85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Таллий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Титан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0,015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6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Углеводор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ды 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С10–С40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17.13.05-21-2011/ISO 16703:2004. Кач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почвы. Опред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содержания углеводородов в диапазоне С10-С40 методом газовой хроматографии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Д- 100-10000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«Ре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нау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но-практич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центр гигиены»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31 января 2011 г. №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Удельная электрич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ская пров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димость водной в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тяжки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17.13.05-36-2015 «Охрана окр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жающей среды и природопользов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ние. Аналитический (лабораторный) ко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троль и мониторинг. Качество почвы. Методы определ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удельной эле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трической провод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мости, рН и сухого остатка водной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венной вытяжки»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- св. 0-0,3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мСм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- 11%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Прецизионность - 11%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- св. 0,3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мСм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Прецизионность - 7%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 природ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НАН Беларуси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мая 2015 г. № 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отменой на терр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26423-85</w:t>
            </w:r>
          </w:p>
        </w:tc>
      </w:tr>
      <w:tr w:rsidR="00DF5F09" w:rsidRPr="00461C6E" w:rsidTr="00461C6E">
        <w:trPr>
          <w:trHeight w:val="76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Фосфор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7723-14-0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26261-84. Почвы. Методы определений валов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фосфора и вал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калия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- 0,005+0,1Х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- 0,007+0,14Х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Х-среднее ари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метическое зн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сел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зяйства 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митета по стандарт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зации, 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рологии и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при Совете Министров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26207-91. Почвы. Определение подвижных соед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нений фосфора и калия по методу Кирсанова в мод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фикации ЦИНАО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0-30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(P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5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св.30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(P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5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прои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но-научное объедин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"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Ре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1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26211-91. Почвы. Определение подвижных соед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нений фосфора по методу Аррениуса в модификации ВИУА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0-10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(P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5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30 %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св.10 млн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(P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5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прои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водстве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но-научное объедин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"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мия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4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Хлорорг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нические пестициды (ХОП):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309-00-2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4.1.0044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св. 0,5 мкг/кг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- 8%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01.03.2014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4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Алдрин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Гексахло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бензол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7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α-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Гексахлор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циклогексан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(α-ГХЦГ)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319-84-6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β-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Гексахлор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циклогексан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(β-ГХЦГ)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319-85-7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0,24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lastRenderedPageBreak/>
              <w:t>ɣ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Гексахлор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циклогексан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r w:rsidRPr="00461C6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ɣ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-ГХЦГ,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линдан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58-89-9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0,24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Гептахлор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0,51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Гептахлор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эпоксид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(экзо-,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цис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а-изомер)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28044-83-9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7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Гептахлор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эпоксид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(эндо-, транс-  или b-изомер)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о,р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’-ДДД (1,1-дихлоро-2-(2-хлор-фенил) -2-(4-хлорфенил) этан))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0,14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р,р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’-ДДД  (1,1-дихлоро-2,2-бис-(4-хлорфенил) этан))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0,15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о,р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’-ДДЕ (1,1-дихлоро-2-(2-хлор-фенил 1) -2-(4-хлорфенил) этилен)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р,р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’-ДДЕ (1,1-дихлоро-2,2-бис- (4-хлорфенил) этилен)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р,р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’-ДДТ (1,1,1-трихлоро-2,2-бис-(4-хлорфенил) этан)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74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о,р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’-ДДТ (1,1,1-трихлоро-2-(2-хлорфенил) -2-(4-хлорфенил) этан)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α-</w:t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Эндосульфан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959-98-7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0,39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Эндрин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 53217-2008 (ИСО 10382:2002) Качество почвы. Определение соде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жания хлорорган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ческих пестицидов и полихлорированных бифенилов. Газ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хроматографический метод с электрон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захватным детект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"Вс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научно-исследов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сертифик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23 июля 2013 г. № 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Хром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 (ICP-OES)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св.0,025*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 мкг/дм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Атомной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3-50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мость–18 %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50-500 мг/кг  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8,2 %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Атомной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мический методы атомно-абсорбционной спектрометрии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Цинк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70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1137-99. Методика выполн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измерений 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держания мышьяка, кадмия, хрома, 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бальта, меди, сви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ца, никеля,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0,0005-0,005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 № 98/99 25.11.1999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7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МВИ. МН 3369-2010. Методика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измерений содержания мета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 в жидких и твердых матрицах методом атомной абсорбционной спектрометрии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10-1000 мг/кг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9,6 %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– 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об аттестации № 575/2010 17.04.2010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8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 абсорбцио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11047-2006. 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содержания кадмия, хрома, кобальта, меди, свинца, ма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ганца, никеля и ци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ка, экстрагирова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царской водкой из почвы. Пламе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 электроте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мический методы атомно-абсорбционной спектрометрии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ISO 22036-2014 «Качество по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вы. Определение микроэлементов в экстрактах почвы с использованием атомно-эмиссионной спектрометрии 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дуктивно связанной плазмы (ИСП-АЭС)»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ГНУ "ВНИИ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ХРАЭ"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закадемии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1 апреля 2016 г. №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6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Инверсио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перометрия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4.3.0053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16.1:2:2.2:3.48-06 (МУ 31-11/05) «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личественный хим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анализ проб почв, тепличных грунтов, илов, до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отложений, сапропелей, твердых отходов. Методика выполнения измер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массовых ко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центраций цинка, кадмия, свинца, м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ди, марганца, мыш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яка, ртути методом инверсионной </w:t>
            </w:r>
            <w:proofErr w:type="spellStart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тамперометрии</w:t>
            </w:r>
            <w:proofErr w:type="spellEnd"/>
            <w:r w:rsidR="004536B8" w:rsidRPr="00453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анализаторах типа ТА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D365E0" w:rsidRDefault="00DF5F09" w:rsidP="00D3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мг/кг</w:t>
            </w:r>
          </w:p>
          <w:p w:rsidR="00DF5F09" w:rsidRPr="00D365E0" w:rsidRDefault="00DF5F09" w:rsidP="00D3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– 12 %</w:t>
            </w:r>
          </w:p>
          <w:p w:rsidR="00DF5F09" w:rsidRPr="00461C6E" w:rsidRDefault="00DF5F09" w:rsidP="00D3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D365E0" w:rsidRDefault="00DF5F09" w:rsidP="00D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02.11.2005</w:t>
            </w:r>
          </w:p>
          <w:p w:rsidR="00DF5F09" w:rsidRPr="00461C6E" w:rsidRDefault="00DF5F09" w:rsidP="00D3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Томьан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spellEnd"/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 ресурс (официал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информ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ционного фонда по обеспеч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еди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изм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рений), раздел «Аттест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365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ванные методики (методы) измерений»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F09" w:rsidRPr="00461C6E" w:rsidTr="00461C6E">
        <w:trPr>
          <w:trHeight w:val="81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Цирконий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7440-67-7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(вкл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чая  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почвы)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Атомно-эмиссионная спектроск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ИСО 11885-2011. Качество 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ды. Определение некоторых элеме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 (ICP-OES)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</w:t>
            </w:r>
            <w:proofErr w:type="spellEnd"/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МН 09-2002. Методика выполн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пробоподгото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твердых матриц для определения в них 33-х элементов методом атомно-эмиссионной спе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инду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61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тивно-связанной плазмой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0,0075*  мг/кг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24.12.2002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8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Минприр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Го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Республики Беларусь от 20 января 2011 г. № 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Экспертное метролог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ческое з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ключение от 13.12.2002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*рассчитан с учетом макс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мальной навески пробы и минимал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объ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</w:tr>
      <w:tr w:rsidR="00DF5F09" w:rsidRPr="00461C6E" w:rsidTr="00461C6E">
        <w:trPr>
          <w:trHeight w:val="10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Принятые сокращения: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F09" w:rsidRPr="00461C6E" w:rsidTr="00461C6E">
        <w:trPr>
          <w:trHeight w:val="439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 - диапазон измерений ТНПА, МВИ;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 - погрешность метода измерений;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ПКО - предел количественного опред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6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09" w:rsidRPr="00461C6E" w:rsidRDefault="00DF5F09" w:rsidP="004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9" w:rsidRPr="00461C6E" w:rsidRDefault="00DF5F09" w:rsidP="00461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F346F" w:rsidRPr="00461C6E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461C6E" w:rsidSect="00461C6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4536B8"/>
    <w:rsid w:val="00461C6E"/>
    <w:rsid w:val="004B08D6"/>
    <w:rsid w:val="004F1081"/>
    <w:rsid w:val="005443B4"/>
    <w:rsid w:val="00810DB0"/>
    <w:rsid w:val="009F346F"/>
    <w:rsid w:val="00A343AB"/>
    <w:rsid w:val="00AA2D52"/>
    <w:rsid w:val="00D365E0"/>
    <w:rsid w:val="00D60FC8"/>
    <w:rsid w:val="00DC4EAB"/>
    <w:rsid w:val="00DF5F09"/>
    <w:rsid w:val="00EE22F0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C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C6E"/>
    <w:rPr>
      <w:color w:val="800080"/>
      <w:u w:val="single"/>
    </w:rPr>
  </w:style>
  <w:style w:type="paragraph" w:customStyle="1" w:styleId="font5">
    <w:name w:val="font5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ont6">
    <w:name w:val="font6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0"/>
      <w:szCs w:val="80"/>
      <w:lang w:eastAsia="ru-RU"/>
    </w:rPr>
  </w:style>
  <w:style w:type="paragraph" w:customStyle="1" w:styleId="font7">
    <w:name w:val="font7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0"/>
      <w:szCs w:val="80"/>
      <w:lang w:eastAsia="ru-RU"/>
    </w:rPr>
  </w:style>
  <w:style w:type="paragraph" w:customStyle="1" w:styleId="font8">
    <w:name w:val="font8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6"/>
      <w:szCs w:val="56"/>
      <w:lang w:eastAsia="ru-RU"/>
    </w:rPr>
  </w:style>
  <w:style w:type="paragraph" w:customStyle="1" w:styleId="font9">
    <w:name w:val="font9"/>
    <w:basedOn w:val="a"/>
    <w:rsid w:val="00461C6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80"/>
      <w:szCs w:val="80"/>
      <w:lang w:eastAsia="ru-RU"/>
    </w:rPr>
  </w:style>
  <w:style w:type="paragraph" w:customStyle="1" w:styleId="font10">
    <w:name w:val="font10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0"/>
      <w:szCs w:val="80"/>
      <w:lang w:eastAsia="ru-RU"/>
    </w:rPr>
  </w:style>
  <w:style w:type="paragraph" w:customStyle="1" w:styleId="font11">
    <w:name w:val="font11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60"/>
      <w:szCs w:val="60"/>
      <w:lang w:eastAsia="ru-RU"/>
    </w:rPr>
  </w:style>
  <w:style w:type="paragraph" w:customStyle="1" w:styleId="font12">
    <w:name w:val="font12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3">
    <w:name w:val="font13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72"/>
      <w:szCs w:val="72"/>
      <w:lang w:eastAsia="ru-RU"/>
    </w:rPr>
  </w:style>
  <w:style w:type="paragraph" w:customStyle="1" w:styleId="font14">
    <w:name w:val="font14"/>
    <w:basedOn w:val="a"/>
    <w:rsid w:val="00461C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80"/>
      <w:szCs w:val="80"/>
      <w:lang w:eastAsia="ru-RU"/>
    </w:rPr>
  </w:style>
  <w:style w:type="paragraph" w:customStyle="1" w:styleId="xl65">
    <w:name w:val="xl6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66">
    <w:name w:val="xl6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67">
    <w:name w:val="xl6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68">
    <w:name w:val="xl6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69">
    <w:name w:val="xl6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0">
    <w:name w:val="xl7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1">
    <w:name w:val="xl7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2">
    <w:name w:val="xl7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3">
    <w:name w:val="xl7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4">
    <w:name w:val="xl7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5">
    <w:name w:val="xl7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76">
    <w:name w:val="xl7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7">
    <w:name w:val="xl7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8">
    <w:name w:val="xl7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9">
    <w:name w:val="xl79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81">
    <w:name w:val="xl8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2">
    <w:name w:val="xl8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3">
    <w:name w:val="xl8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4">
    <w:name w:val="xl8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85">
    <w:name w:val="xl8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6">
    <w:name w:val="xl86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87">
    <w:name w:val="xl8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88">
    <w:name w:val="xl8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9">
    <w:name w:val="xl8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90">
    <w:name w:val="xl9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1">
    <w:name w:val="xl9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2">
    <w:name w:val="xl9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93">
    <w:name w:val="xl93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4">
    <w:name w:val="xl94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5">
    <w:name w:val="xl9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6">
    <w:name w:val="xl96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7">
    <w:name w:val="xl97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98">
    <w:name w:val="xl9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99">
    <w:name w:val="xl99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100">
    <w:name w:val="xl100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01">
    <w:name w:val="xl10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02">
    <w:name w:val="xl10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03">
    <w:name w:val="xl103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04">
    <w:name w:val="xl10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105">
    <w:name w:val="xl105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106">
    <w:name w:val="xl10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07">
    <w:name w:val="xl10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68"/>
      <w:szCs w:val="68"/>
      <w:lang w:eastAsia="ru-RU"/>
    </w:rPr>
  </w:style>
  <w:style w:type="paragraph" w:customStyle="1" w:styleId="xl108">
    <w:name w:val="xl10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xl109">
    <w:name w:val="xl10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10">
    <w:name w:val="xl11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11">
    <w:name w:val="xl11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2">
    <w:name w:val="xl11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3">
    <w:name w:val="xl113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4">
    <w:name w:val="xl114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5">
    <w:name w:val="xl115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6">
    <w:name w:val="xl116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7">
    <w:name w:val="xl117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18">
    <w:name w:val="xl11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xl119">
    <w:name w:val="xl11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4"/>
      <w:szCs w:val="64"/>
      <w:lang w:eastAsia="ru-RU"/>
    </w:rPr>
  </w:style>
  <w:style w:type="paragraph" w:customStyle="1" w:styleId="xl120">
    <w:name w:val="xl120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21">
    <w:name w:val="xl12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2">
    <w:name w:val="xl12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3">
    <w:name w:val="xl12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24">
    <w:name w:val="xl12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25">
    <w:name w:val="xl125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6">
    <w:name w:val="xl126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7">
    <w:name w:val="xl127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8">
    <w:name w:val="xl12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29">
    <w:name w:val="xl12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0">
    <w:name w:val="xl13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1">
    <w:name w:val="xl13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2">
    <w:name w:val="xl13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3">
    <w:name w:val="xl13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4">
    <w:name w:val="xl13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5">
    <w:name w:val="xl13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36">
    <w:name w:val="xl13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4"/>
      <w:szCs w:val="64"/>
      <w:lang w:eastAsia="ru-RU"/>
    </w:rPr>
  </w:style>
  <w:style w:type="paragraph" w:customStyle="1" w:styleId="xl137">
    <w:name w:val="xl13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xl138">
    <w:name w:val="xl13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9">
    <w:name w:val="xl13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0"/>
      <w:szCs w:val="70"/>
      <w:lang w:eastAsia="ru-RU"/>
    </w:rPr>
  </w:style>
  <w:style w:type="paragraph" w:customStyle="1" w:styleId="xl140">
    <w:name w:val="xl140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0"/>
      <w:szCs w:val="170"/>
      <w:lang w:eastAsia="ru-RU"/>
    </w:rPr>
  </w:style>
  <w:style w:type="paragraph" w:customStyle="1" w:styleId="xl142">
    <w:name w:val="xl14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0"/>
      <w:szCs w:val="170"/>
      <w:lang w:eastAsia="ru-RU"/>
    </w:rPr>
  </w:style>
  <w:style w:type="paragraph" w:customStyle="1" w:styleId="xl143">
    <w:name w:val="xl14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44">
    <w:name w:val="xl144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45">
    <w:name w:val="xl145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46">
    <w:name w:val="xl146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47">
    <w:name w:val="xl147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49">
    <w:name w:val="xl149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0">
    <w:name w:val="xl150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51">
    <w:name w:val="xl151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2">
    <w:name w:val="xl152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53">
    <w:name w:val="xl153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54">
    <w:name w:val="xl154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55">
    <w:name w:val="xl155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6">
    <w:name w:val="xl156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7">
    <w:name w:val="xl157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8">
    <w:name w:val="xl15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9">
    <w:name w:val="xl159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0">
    <w:name w:val="xl160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1">
    <w:name w:val="xl161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62">
    <w:name w:val="xl16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3">
    <w:name w:val="xl16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64">
    <w:name w:val="xl164"/>
    <w:basedOn w:val="a"/>
    <w:rsid w:val="00461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5">
    <w:name w:val="xl165"/>
    <w:basedOn w:val="a"/>
    <w:rsid w:val="00461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6">
    <w:name w:val="xl166"/>
    <w:basedOn w:val="a"/>
    <w:rsid w:val="00461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7">
    <w:name w:val="xl167"/>
    <w:basedOn w:val="a"/>
    <w:rsid w:val="00461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8">
    <w:name w:val="xl168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C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C6E"/>
    <w:rPr>
      <w:color w:val="800080"/>
      <w:u w:val="single"/>
    </w:rPr>
  </w:style>
  <w:style w:type="paragraph" w:customStyle="1" w:styleId="font5">
    <w:name w:val="font5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ont6">
    <w:name w:val="font6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0"/>
      <w:szCs w:val="80"/>
      <w:lang w:eastAsia="ru-RU"/>
    </w:rPr>
  </w:style>
  <w:style w:type="paragraph" w:customStyle="1" w:styleId="font7">
    <w:name w:val="font7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0"/>
      <w:szCs w:val="80"/>
      <w:lang w:eastAsia="ru-RU"/>
    </w:rPr>
  </w:style>
  <w:style w:type="paragraph" w:customStyle="1" w:styleId="font8">
    <w:name w:val="font8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6"/>
      <w:szCs w:val="56"/>
      <w:lang w:eastAsia="ru-RU"/>
    </w:rPr>
  </w:style>
  <w:style w:type="paragraph" w:customStyle="1" w:styleId="font9">
    <w:name w:val="font9"/>
    <w:basedOn w:val="a"/>
    <w:rsid w:val="00461C6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80"/>
      <w:szCs w:val="80"/>
      <w:lang w:eastAsia="ru-RU"/>
    </w:rPr>
  </w:style>
  <w:style w:type="paragraph" w:customStyle="1" w:styleId="font10">
    <w:name w:val="font10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80"/>
      <w:szCs w:val="80"/>
      <w:lang w:eastAsia="ru-RU"/>
    </w:rPr>
  </w:style>
  <w:style w:type="paragraph" w:customStyle="1" w:styleId="font11">
    <w:name w:val="font11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60"/>
      <w:szCs w:val="60"/>
      <w:lang w:eastAsia="ru-RU"/>
    </w:rPr>
  </w:style>
  <w:style w:type="paragraph" w:customStyle="1" w:styleId="font12">
    <w:name w:val="font12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3">
    <w:name w:val="font13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72"/>
      <w:szCs w:val="72"/>
      <w:lang w:eastAsia="ru-RU"/>
    </w:rPr>
  </w:style>
  <w:style w:type="paragraph" w:customStyle="1" w:styleId="font14">
    <w:name w:val="font14"/>
    <w:basedOn w:val="a"/>
    <w:rsid w:val="00461C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80"/>
      <w:szCs w:val="80"/>
      <w:lang w:eastAsia="ru-RU"/>
    </w:rPr>
  </w:style>
  <w:style w:type="paragraph" w:customStyle="1" w:styleId="xl65">
    <w:name w:val="xl6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66">
    <w:name w:val="xl6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67">
    <w:name w:val="xl6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68">
    <w:name w:val="xl6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69">
    <w:name w:val="xl6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0">
    <w:name w:val="xl7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1">
    <w:name w:val="xl7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2">
    <w:name w:val="xl7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3">
    <w:name w:val="xl7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4">
    <w:name w:val="xl7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5">
    <w:name w:val="xl7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76">
    <w:name w:val="xl7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77">
    <w:name w:val="xl7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8">
    <w:name w:val="xl7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9">
    <w:name w:val="xl79"/>
    <w:basedOn w:val="a"/>
    <w:rsid w:val="0046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81">
    <w:name w:val="xl8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2">
    <w:name w:val="xl8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3">
    <w:name w:val="xl8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4">
    <w:name w:val="xl8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85">
    <w:name w:val="xl8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6">
    <w:name w:val="xl86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87">
    <w:name w:val="xl8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88">
    <w:name w:val="xl8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89">
    <w:name w:val="xl8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90">
    <w:name w:val="xl9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1">
    <w:name w:val="xl9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2">
    <w:name w:val="xl9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93">
    <w:name w:val="xl93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4">
    <w:name w:val="xl94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5">
    <w:name w:val="xl9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6">
    <w:name w:val="xl96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97">
    <w:name w:val="xl97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98">
    <w:name w:val="xl9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99">
    <w:name w:val="xl99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100">
    <w:name w:val="xl100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01">
    <w:name w:val="xl10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02">
    <w:name w:val="xl10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03">
    <w:name w:val="xl103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04">
    <w:name w:val="xl10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105">
    <w:name w:val="xl105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106">
    <w:name w:val="xl10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07">
    <w:name w:val="xl10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68"/>
      <w:szCs w:val="68"/>
      <w:lang w:eastAsia="ru-RU"/>
    </w:rPr>
  </w:style>
  <w:style w:type="paragraph" w:customStyle="1" w:styleId="xl108">
    <w:name w:val="xl10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xl109">
    <w:name w:val="xl10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10">
    <w:name w:val="xl11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11">
    <w:name w:val="xl11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2">
    <w:name w:val="xl11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3">
    <w:name w:val="xl113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4">
    <w:name w:val="xl114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5">
    <w:name w:val="xl115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6">
    <w:name w:val="xl116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17">
    <w:name w:val="xl117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18">
    <w:name w:val="xl118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xl119">
    <w:name w:val="xl11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4"/>
      <w:szCs w:val="64"/>
      <w:lang w:eastAsia="ru-RU"/>
    </w:rPr>
  </w:style>
  <w:style w:type="paragraph" w:customStyle="1" w:styleId="xl120">
    <w:name w:val="xl120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21">
    <w:name w:val="xl12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2">
    <w:name w:val="xl12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3">
    <w:name w:val="xl12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24">
    <w:name w:val="xl12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25">
    <w:name w:val="xl125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6">
    <w:name w:val="xl126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7">
    <w:name w:val="xl127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28">
    <w:name w:val="xl12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29">
    <w:name w:val="xl12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0">
    <w:name w:val="xl130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1">
    <w:name w:val="xl13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2">
    <w:name w:val="xl13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3">
    <w:name w:val="xl13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4">
    <w:name w:val="xl134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5">
    <w:name w:val="xl135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36">
    <w:name w:val="xl136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4"/>
      <w:szCs w:val="64"/>
      <w:lang w:eastAsia="ru-RU"/>
    </w:rPr>
  </w:style>
  <w:style w:type="paragraph" w:customStyle="1" w:styleId="xl137">
    <w:name w:val="xl137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8"/>
      <w:szCs w:val="58"/>
      <w:lang w:eastAsia="ru-RU"/>
    </w:rPr>
  </w:style>
  <w:style w:type="paragraph" w:customStyle="1" w:styleId="xl138">
    <w:name w:val="xl13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39">
    <w:name w:val="xl139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70"/>
      <w:szCs w:val="70"/>
      <w:lang w:eastAsia="ru-RU"/>
    </w:rPr>
  </w:style>
  <w:style w:type="paragraph" w:customStyle="1" w:styleId="xl140">
    <w:name w:val="xl140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0"/>
      <w:szCs w:val="170"/>
      <w:lang w:eastAsia="ru-RU"/>
    </w:rPr>
  </w:style>
  <w:style w:type="paragraph" w:customStyle="1" w:styleId="xl142">
    <w:name w:val="xl142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0"/>
      <w:szCs w:val="170"/>
      <w:lang w:eastAsia="ru-RU"/>
    </w:rPr>
  </w:style>
  <w:style w:type="paragraph" w:customStyle="1" w:styleId="xl143">
    <w:name w:val="xl14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44">
    <w:name w:val="xl144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45">
    <w:name w:val="xl145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46">
    <w:name w:val="xl146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47">
    <w:name w:val="xl147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49">
    <w:name w:val="xl149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0">
    <w:name w:val="xl150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xl151">
    <w:name w:val="xl151"/>
    <w:basedOn w:val="a"/>
    <w:rsid w:val="00461C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2">
    <w:name w:val="xl152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53">
    <w:name w:val="xl153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54">
    <w:name w:val="xl154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55">
    <w:name w:val="xl155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6">
    <w:name w:val="xl156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7">
    <w:name w:val="xl157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8">
    <w:name w:val="xl158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59">
    <w:name w:val="xl159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0">
    <w:name w:val="xl160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1">
    <w:name w:val="xl161"/>
    <w:basedOn w:val="a"/>
    <w:rsid w:val="00461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62">
    <w:name w:val="xl162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3">
    <w:name w:val="xl163"/>
    <w:basedOn w:val="a"/>
    <w:rsid w:val="00461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80"/>
      <w:szCs w:val="80"/>
      <w:lang w:eastAsia="ru-RU"/>
    </w:rPr>
  </w:style>
  <w:style w:type="paragraph" w:customStyle="1" w:styleId="xl164">
    <w:name w:val="xl164"/>
    <w:basedOn w:val="a"/>
    <w:rsid w:val="00461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5">
    <w:name w:val="xl165"/>
    <w:basedOn w:val="a"/>
    <w:rsid w:val="00461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6">
    <w:name w:val="xl166"/>
    <w:basedOn w:val="a"/>
    <w:rsid w:val="00461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7">
    <w:name w:val="xl167"/>
    <w:basedOn w:val="a"/>
    <w:rsid w:val="00461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xl168">
    <w:name w:val="xl168"/>
    <w:basedOn w:val="a"/>
    <w:rsid w:val="00461C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80"/>
      <w:szCs w:val="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227</Pages>
  <Words>17480</Words>
  <Characters>99637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dcterms:created xsi:type="dcterms:W3CDTF">2021-12-14T08:57:00Z</dcterms:created>
  <dcterms:modified xsi:type="dcterms:W3CDTF">2021-12-14T11:37:00Z</dcterms:modified>
</cp:coreProperties>
</file>